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_____</w:t>
      </w:r>
      <w:r w:rsidR="00DB1F5C">
        <w:rPr>
          <w:b/>
          <w:sz w:val="22"/>
          <w:szCs w:val="22"/>
        </w:rPr>
        <w:t>Kathy Waite</w:t>
      </w:r>
      <w:r>
        <w:rPr>
          <w:b/>
          <w:sz w:val="22"/>
          <w:szCs w:val="22"/>
        </w:rPr>
        <w:t>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Which type of Coaching Conversation is being planned?</w:t>
            </w:r>
          </w:p>
          <w:p w:rsidR="00DB1F5C" w:rsidRPr="00A306AA" w:rsidRDefault="00DB1F5C" w:rsidP="00DB1F5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rFonts w:ascii="Verdana" w:hAnsi="Verdana"/>
                <w:sz w:val="20"/>
                <w:lang/>
              </w:rPr>
              <w:t>Faci</w:t>
            </w:r>
            <w:r w:rsidR="00442C5A">
              <w:rPr>
                <w:rFonts w:ascii="Verdana" w:hAnsi="Verdana"/>
                <w:sz w:val="20"/>
                <w:lang/>
              </w:rPr>
              <w:t>litative/supportive</w:t>
            </w:r>
            <w:r w:rsidR="00442C5A">
              <w:rPr>
                <w:rFonts w:ascii="Verdana" w:hAnsi="Verdana"/>
                <w:sz w:val="20"/>
                <w:lang/>
              </w:rPr>
              <w:br/>
            </w:r>
            <w:r>
              <w:rPr>
                <w:rFonts w:ascii="Verdana" w:hAnsi="Verdana"/>
                <w:sz w:val="20"/>
                <w:lang/>
              </w:rPr>
              <w:br/>
              <w:t>5</w:t>
            </w:r>
            <w:r>
              <w:rPr>
                <w:rFonts w:ascii="Verdana" w:hAnsi="Verdana"/>
                <w:sz w:val="20"/>
                <w:vertAlign w:val="superscript"/>
                <w:lang/>
              </w:rPr>
              <w:t>th</w:t>
            </w:r>
            <w:r>
              <w:rPr>
                <w:rFonts w:ascii="Verdana" w:hAnsi="Verdana"/>
                <w:sz w:val="20"/>
                <w:lang/>
              </w:rPr>
              <w:t xml:space="preserve"> grade classroom concern with disrespect interfering with</w:t>
            </w:r>
            <w:r>
              <w:rPr>
                <w:rFonts w:ascii="Verdana" w:hAnsi="Verdana"/>
                <w:sz w:val="20"/>
                <w:lang/>
              </w:rPr>
              <w:br/>
            </w:r>
            <w:proofErr w:type="gramStart"/>
            <w:r>
              <w:rPr>
                <w:rFonts w:ascii="Verdana" w:hAnsi="Verdana"/>
                <w:sz w:val="20"/>
                <w:lang/>
              </w:rPr>
              <w:t>Learning</w:t>
            </w:r>
            <w:proofErr w:type="gramEnd"/>
            <w:r>
              <w:rPr>
                <w:rFonts w:ascii="Verdana" w:hAnsi="Verdana"/>
                <w:sz w:val="20"/>
                <w:lang/>
              </w:rPr>
              <w:t xml:space="preserve"> environment for all students.</w:t>
            </w:r>
            <w:r>
              <w:rPr>
                <w:rFonts w:ascii="Verdana" w:hAnsi="Verdana"/>
                <w:sz w:val="20"/>
                <w:lang/>
              </w:rPr>
              <w:br/>
            </w:r>
            <w:r>
              <w:rPr>
                <w:rFonts w:ascii="Verdana" w:hAnsi="Verdana"/>
                <w:b/>
                <w:bCs/>
                <w:sz w:val="20"/>
                <w:lang/>
              </w:rPr>
              <w:t xml:space="preserve">PURPOSE of the COACHING CONVERSATION: </w:t>
            </w:r>
            <w:r>
              <w:rPr>
                <w:rFonts w:ascii="Verdana" w:hAnsi="Verdana"/>
                <w:b/>
                <w:bCs/>
                <w:sz w:val="20"/>
                <w:lang/>
              </w:rPr>
              <w:br/>
            </w:r>
            <w:r>
              <w:rPr>
                <w:rFonts w:ascii="Verdana" w:hAnsi="Verdana"/>
                <w:sz w:val="20"/>
                <w:lang/>
              </w:rPr>
              <w:br/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</w:r>
            <w:r>
              <w:rPr>
                <w:rFonts w:ascii="Verdana" w:hAnsi="Verdana"/>
                <w:b/>
                <w:bCs/>
                <w:sz w:val="20"/>
                <w:lang/>
              </w:rPr>
              <w:t>OBJECTIVE QUESTIONS: WHAT?</w:t>
            </w:r>
            <w:r>
              <w:rPr>
                <w:rFonts w:ascii="Verdana" w:hAnsi="Verdana"/>
                <w:b/>
                <w:bCs/>
                <w:sz w:val="20"/>
                <w:lang/>
              </w:rPr>
              <w:br/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DB1F5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rFonts w:ascii="Verdana" w:hAnsi="Verdana"/>
                <w:sz w:val="20"/>
                <w:lang/>
              </w:rPr>
              <w:t>Develop a plan to decrease events of disrespect and disruption to the learning environment.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DB1F5C" w:rsidP="00DB1F5C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rFonts w:ascii="Verdana" w:hAnsi="Verdana"/>
                <w:sz w:val="20"/>
                <w:lang/>
              </w:rPr>
              <w:t>What events of disrespect are most frequent?</w:t>
            </w:r>
            <w:r>
              <w:rPr>
                <w:rFonts w:ascii="Verdana" w:hAnsi="Verdana"/>
                <w:sz w:val="20"/>
                <w:lang/>
              </w:rPr>
              <w:br/>
              <w:t>What have you observed happening immediately before the disrespectful event/comment?</w:t>
            </w:r>
            <w:r>
              <w:rPr>
                <w:rFonts w:ascii="Verdana" w:hAnsi="Verdana"/>
                <w:sz w:val="20"/>
                <w:lang/>
              </w:rPr>
              <w:br/>
              <w:t>When are they occuring most frequently?</w:t>
            </w:r>
            <w:r>
              <w:rPr>
                <w:rFonts w:ascii="Verdana" w:hAnsi="Verdana"/>
                <w:sz w:val="20"/>
                <w:lang/>
              </w:rPr>
              <w:br/>
              <w:t>Which students are demonstrating disrespectful behaviors the most frequently?</w:t>
            </w:r>
            <w:r>
              <w:rPr>
                <w:rFonts w:ascii="Verdana" w:hAnsi="Verdana"/>
                <w:sz w:val="20"/>
                <w:lang/>
              </w:rPr>
              <w:br/>
              <w:t xml:space="preserve">How </w:t>
            </w:r>
            <w:proofErr w:type="gramStart"/>
            <w:r>
              <w:rPr>
                <w:rFonts w:ascii="Verdana" w:hAnsi="Verdana"/>
                <w:sz w:val="20"/>
                <w:lang/>
              </w:rPr>
              <w:t>are the ‘disrespectful’ students</w:t>
            </w:r>
            <w:proofErr w:type="gramEnd"/>
            <w:r>
              <w:rPr>
                <w:rFonts w:ascii="Verdana" w:hAnsi="Verdana"/>
                <w:sz w:val="20"/>
                <w:lang/>
              </w:rPr>
              <w:t xml:space="preserve"> held accountable for their disrespectful behavior?</w:t>
            </w:r>
            <w:r>
              <w:rPr>
                <w:rFonts w:ascii="Verdana" w:hAnsi="Verdana"/>
                <w:sz w:val="20"/>
                <w:lang/>
              </w:rPr>
              <w:br/>
              <w:t>Have you made the phone calls to parents to gain their support for appropriate behavior in the classroom?</w:t>
            </w:r>
            <w:r>
              <w:rPr>
                <w:rFonts w:ascii="Verdana" w:hAnsi="Verdana"/>
                <w:sz w:val="20"/>
                <w:lang/>
              </w:rPr>
              <w:br/>
              <w:t>Share their comments/thoughts/level of support.</w:t>
            </w:r>
            <w:r>
              <w:rPr>
                <w:rFonts w:ascii="Verdana" w:hAnsi="Verdana"/>
                <w:sz w:val="20"/>
                <w:lang/>
              </w:rPr>
              <w:br/>
              <w:t>Paraphrase information from Objective Questions?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Pr="00A306AA" w:rsidRDefault="00DB1F5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rFonts w:ascii="Verdana" w:hAnsi="Verdana"/>
                <w:sz w:val="20"/>
                <w:lang/>
              </w:rPr>
              <w:t>What do you think are some reasons for this disrespectful behavior?</w:t>
            </w:r>
            <w:r>
              <w:rPr>
                <w:rFonts w:ascii="Verdana" w:hAnsi="Verdana"/>
                <w:sz w:val="20"/>
                <w:lang/>
              </w:rPr>
              <w:br/>
              <w:t>What have you tried to modify the behavior of concern?</w:t>
            </w:r>
            <w:r>
              <w:rPr>
                <w:rFonts w:ascii="Verdana" w:hAnsi="Verdana"/>
                <w:sz w:val="20"/>
                <w:lang/>
              </w:rPr>
              <w:br/>
              <w:t>What did you hope would change with your interventions? Frequency of events, number of students involved with inappropriate behaviors?</w:t>
            </w:r>
            <w:r>
              <w:rPr>
                <w:rFonts w:ascii="Verdana" w:hAnsi="Verdana"/>
                <w:sz w:val="20"/>
                <w:lang/>
              </w:rPr>
              <w:br/>
              <w:t>What did happen?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>How are you feeling about your room arrangement?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>How are you feeling about the plan you are using?</w:t>
            </w:r>
            <w:r>
              <w:rPr>
                <w:rFonts w:ascii="Verdana" w:hAnsi="Verdana"/>
                <w:sz w:val="20"/>
                <w:lang/>
              </w:rPr>
              <w:br/>
              <w:t>What seemed to really work for you?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>What didn’t seem to work for you?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>Summarize information from Reflective Questions.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DB1F5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rFonts w:ascii="Verdana" w:hAnsi="Verdana"/>
                <w:sz w:val="20"/>
                <w:lang/>
              </w:rPr>
              <w:t>So what might be some other options to improve this situation?</w:t>
            </w:r>
            <w:r>
              <w:rPr>
                <w:rFonts w:ascii="Verdana" w:hAnsi="Verdana"/>
                <w:sz w:val="20"/>
                <w:lang/>
              </w:rPr>
              <w:br/>
              <w:t>What might be the results if we altered the present plan?</w:t>
            </w:r>
            <w:r>
              <w:rPr>
                <w:rFonts w:ascii="Verdana" w:hAnsi="Verdana"/>
                <w:sz w:val="20"/>
                <w:lang/>
              </w:rPr>
              <w:br/>
              <w:t>What are some things you could implement to extinguish the disrespectful behaviors?</w:t>
            </w:r>
            <w:r>
              <w:rPr>
                <w:rFonts w:ascii="Verdana" w:hAnsi="Verdana"/>
                <w:sz w:val="20"/>
                <w:lang/>
              </w:rPr>
              <w:br/>
            </w:r>
            <w:r>
              <w:rPr>
                <w:rFonts w:ascii="Verdana" w:hAnsi="Verdana"/>
                <w:sz w:val="20"/>
                <w:lang/>
              </w:rPr>
              <w:lastRenderedPageBreak/>
              <w:t>What about parental support?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 xml:space="preserve">What </w:t>
            </w:r>
            <w:proofErr w:type="gramStart"/>
            <w:r>
              <w:rPr>
                <w:rFonts w:ascii="Verdana" w:hAnsi="Verdana"/>
                <w:sz w:val="20"/>
                <w:lang/>
              </w:rPr>
              <w:t>insights have you gained about how this situation has developed and currently exists</w:t>
            </w:r>
            <w:proofErr w:type="gramEnd"/>
            <w:r>
              <w:rPr>
                <w:rFonts w:ascii="Verdana" w:hAnsi="Verdana"/>
                <w:sz w:val="20"/>
                <w:lang/>
              </w:rPr>
              <w:t>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>Summarize the information from the Interpretive Questions.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lastRenderedPageBreak/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A306AA" w:rsidRDefault="00DB1F5C" w:rsidP="00DB1F5C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rFonts w:ascii="Verdana" w:hAnsi="Verdana"/>
                <w:sz w:val="20"/>
                <w:lang/>
              </w:rPr>
              <w:t>What are the next steps you will take to alter your current plan of action?</w:t>
            </w:r>
            <w:r>
              <w:rPr>
                <w:rFonts w:ascii="Verdana" w:hAnsi="Verdana"/>
                <w:sz w:val="20"/>
                <w:lang/>
              </w:rPr>
              <w:br/>
              <w:t>What supports will you need to continue to improve the learning environment in your classroom?</w:t>
            </w:r>
            <w:r>
              <w:rPr>
                <w:rFonts w:ascii="MS Mincho" w:eastAsia="MS Mincho" w:hAnsi="MS Mincho" w:cs="MS Mincho" w:hint="eastAsia"/>
                <w:sz w:val="20"/>
                <w:lang/>
              </w:rPr>
              <w:t xml:space="preserve">　</w:t>
            </w:r>
            <w:r>
              <w:rPr>
                <w:rFonts w:ascii="Verdana" w:hAnsi="Verdana"/>
                <w:sz w:val="20"/>
                <w:lang/>
              </w:rPr>
              <w:br/>
              <w:t>Summarize the information from the Decisional Questions.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30E0B" w:rsidRPr="00A306AA" w:rsidRDefault="00530E0B" w:rsidP="00A306AA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</w:t>
      </w:r>
      <w:r w:rsidR="004F29C5">
        <w:rPr>
          <w:b/>
        </w:rPr>
        <w:t>Kathy Waite</w:t>
      </w:r>
      <w:r>
        <w:rPr>
          <w:b/>
        </w:rPr>
        <w:t xml:space="preserve"> 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</w:t>
      </w:r>
      <w:r w:rsidR="004F29C5">
        <w:rPr>
          <w:b/>
        </w:rPr>
        <w:t>Feb. 5, 2010</w:t>
      </w:r>
      <w:r>
        <w:rPr>
          <w:b/>
        </w:rPr>
        <w:t xml:space="preserve"> </w:t>
      </w:r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Facilitative/Supportive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</w:t>
      </w:r>
      <w:r w:rsidR="004F29C5">
        <w:rPr>
          <w:b/>
        </w:rPr>
        <w:t xml:space="preserve">The conference was </w:t>
      </w:r>
      <w:proofErr w:type="gramStart"/>
      <w:r w:rsidR="004F29C5">
        <w:rPr>
          <w:b/>
        </w:rPr>
        <w:t>very</w:t>
      </w:r>
      <w:proofErr w:type="gramEnd"/>
      <w:r w:rsidR="004F29C5">
        <w:rPr>
          <w:b/>
        </w:rPr>
        <w:t xml:space="preserve"> focused; the questions seemed to help Sharon realize ‘how’ she could alter what she was doing to better extinguish the disrespectful behaviors.  </w:t>
      </w:r>
      <w:r>
        <w:rPr>
          <w:b/>
        </w:rPr>
        <w:t xml:space="preserve"> 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lastRenderedPageBreak/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</w:t>
      </w:r>
      <w:r w:rsidR="00CE7A89">
        <w:rPr>
          <w:b/>
        </w:rPr>
        <w:t>The most challenging part of the conversation was being quiet and allowing processing time for the teacher.</w:t>
      </w:r>
      <w:r>
        <w:rPr>
          <w:b/>
        </w:rPr>
        <w:t xml:space="preserve">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  <w:r w:rsidR="00CE7A89">
        <w:rPr>
          <w:b/>
        </w:rPr>
        <w:t>When the teacher was able to come up with solutions to improve the plan she was using.</w:t>
      </w:r>
    </w:p>
    <w:p w:rsidR="00122141" w:rsidRDefault="00122141" w:rsidP="00FF09C2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  <w:r w:rsidR="00CE7A89">
        <w:rPr>
          <w:b/>
        </w:rPr>
        <w:t xml:space="preserve"> I will continue to plan the questions for a guide in my next conversation.</w:t>
      </w:r>
    </w:p>
    <w:p w:rsidR="00FF09C2" w:rsidRDefault="00FF09C2" w:rsidP="00122141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CE7A89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442C5A" w:rsidRDefault="00442C5A" w:rsidP="00FF09C2">
      <w:pPr>
        <w:rPr>
          <w:b/>
        </w:rPr>
      </w:pPr>
      <w:r>
        <w:rPr>
          <w:b/>
        </w:rPr>
        <w:t>Paraphrasing what the teacher says; continued use of open ended questions</w:t>
      </w:r>
      <w:r w:rsidR="00EA6E1E">
        <w:rPr>
          <w:b/>
        </w:rPr>
        <w:t xml:space="preserve">; allowing wait time </w:t>
      </w:r>
      <w:proofErr w:type="gramStart"/>
      <w:r w:rsidR="00EA6E1E">
        <w:rPr>
          <w:b/>
        </w:rPr>
        <w:t>for  processing</w:t>
      </w:r>
      <w:proofErr w:type="gramEnd"/>
      <w:r w:rsidR="00EA6E1E">
        <w:rPr>
          <w:b/>
        </w:rPr>
        <w:t>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4A5" w:rsidRDefault="00DD64A5">
      <w:r>
        <w:separator/>
      </w:r>
    </w:p>
  </w:endnote>
  <w:endnote w:type="continuationSeparator" w:id="0">
    <w:p w:rsidR="00DD64A5" w:rsidRDefault="00DD6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622787">
      <w:rPr>
        <w:rStyle w:val="PageNumber"/>
        <w:noProof/>
        <w:sz w:val="20"/>
      </w:rPr>
      <w:t>4</w:t>
    </w:r>
    <w:r w:rsidR="00DE4AA4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4A5" w:rsidRDefault="00DD64A5">
      <w:r>
        <w:separator/>
      </w:r>
    </w:p>
  </w:footnote>
  <w:footnote w:type="continuationSeparator" w:id="0">
    <w:p w:rsidR="00DD64A5" w:rsidRDefault="00DD6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B5784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6BEE"/>
    <w:rsid w:val="001F76E6"/>
    <w:rsid w:val="002236BE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D3168"/>
    <w:rsid w:val="003D7C17"/>
    <w:rsid w:val="003E4360"/>
    <w:rsid w:val="00407134"/>
    <w:rsid w:val="00411BA2"/>
    <w:rsid w:val="00442C5A"/>
    <w:rsid w:val="00446745"/>
    <w:rsid w:val="0048223F"/>
    <w:rsid w:val="00486BEE"/>
    <w:rsid w:val="00491391"/>
    <w:rsid w:val="00492A3D"/>
    <w:rsid w:val="004A1074"/>
    <w:rsid w:val="004B6D57"/>
    <w:rsid w:val="004E41F3"/>
    <w:rsid w:val="004E7841"/>
    <w:rsid w:val="004F29C5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82048"/>
    <w:rsid w:val="005C5D2A"/>
    <w:rsid w:val="005D3B67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22787"/>
    <w:rsid w:val="00637C4A"/>
    <w:rsid w:val="006629E2"/>
    <w:rsid w:val="00665C03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CCD"/>
    <w:rsid w:val="00926590"/>
    <w:rsid w:val="009406BA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A6EF6"/>
    <w:rsid w:val="00BC4D92"/>
    <w:rsid w:val="00BF1155"/>
    <w:rsid w:val="00C27E3C"/>
    <w:rsid w:val="00C33272"/>
    <w:rsid w:val="00C42F24"/>
    <w:rsid w:val="00C60172"/>
    <w:rsid w:val="00C641D7"/>
    <w:rsid w:val="00C665E2"/>
    <w:rsid w:val="00C74A73"/>
    <w:rsid w:val="00CA55F1"/>
    <w:rsid w:val="00CB4EDC"/>
    <w:rsid w:val="00CB6A8B"/>
    <w:rsid w:val="00CC755B"/>
    <w:rsid w:val="00CE0BD5"/>
    <w:rsid w:val="00CE7A89"/>
    <w:rsid w:val="00D00253"/>
    <w:rsid w:val="00D10E37"/>
    <w:rsid w:val="00D21CE0"/>
    <w:rsid w:val="00D253F8"/>
    <w:rsid w:val="00D30413"/>
    <w:rsid w:val="00D352C0"/>
    <w:rsid w:val="00D45A5E"/>
    <w:rsid w:val="00D74432"/>
    <w:rsid w:val="00D911AF"/>
    <w:rsid w:val="00DB1D4A"/>
    <w:rsid w:val="00DB1F5C"/>
    <w:rsid w:val="00DB26EC"/>
    <w:rsid w:val="00DB7A8F"/>
    <w:rsid w:val="00DC51BB"/>
    <w:rsid w:val="00DD5B9B"/>
    <w:rsid w:val="00DD64A5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A6E1E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2010-02-05T22:00:00Z</dcterms:created>
  <dcterms:modified xsi:type="dcterms:W3CDTF">2010-02-05T22:00:00Z</dcterms:modified>
</cp:coreProperties>
</file>